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8D" w:rsidRDefault="00BD2A06" w:rsidP="00BD2A06">
      <w:pPr>
        <w:widowControl/>
        <w:jc w:val="left"/>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pPr>
      <w:r>
        <w:rPr>
          <w:noProof/>
        </w:rPr>
        <w:drawing>
          <wp:inline distT="0" distB="0" distL="0" distR="0" wp14:anchorId="1EB0FFA6" wp14:editId="470B88F2">
            <wp:extent cx="5400040" cy="3825028"/>
            <wp:effectExtent l="0" t="0" r="0" b="4445"/>
            <wp:docPr id="5" name="図 5" descr="トラップシリーズ 改良型の商品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トラップシリーズ 改良型の商品画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825028"/>
                    </a:xfrm>
                    <a:prstGeom prst="rect">
                      <a:avLst/>
                    </a:prstGeom>
                    <a:noFill/>
                    <a:ln>
                      <a:noFill/>
                    </a:ln>
                  </pic:spPr>
                </pic:pic>
              </a:graphicData>
            </a:graphic>
          </wp:inline>
        </w:drawing>
      </w:r>
    </w:p>
    <w:p w:rsidR="002B3F8D" w:rsidRDefault="002B3F8D" w:rsidP="00BD2A06">
      <w:pPr>
        <w:widowControl/>
        <w:jc w:val="left"/>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pPr>
      <w:r>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t>※現行品番　C</w:t>
      </w:r>
      <w:bookmarkStart w:id="0" w:name="_GoBack"/>
      <w:bookmarkEnd w:id="0"/>
      <w:r>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t xml:space="preserve"> type No.401　（改良型２号）　</w:t>
      </w:r>
    </w:p>
    <w:p w:rsidR="00BD2A06" w:rsidRPr="00BD2A06" w:rsidRDefault="00BD2A06" w:rsidP="00BD2A06">
      <w:pPr>
        <w:widowControl/>
        <w:jc w:val="left"/>
        <w:rPr>
          <w:rFonts w:ascii="ＭＳ Ｐゴシック" w:eastAsia="ＭＳ Ｐゴシック" w:hAnsi="ＭＳ Ｐゴシック" w:cs="ＭＳ Ｐゴシック"/>
          <w:kern w:val="0"/>
          <w:sz w:val="24"/>
          <w:szCs w:val="24"/>
        </w:rPr>
      </w:pPr>
      <w:r w:rsidRPr="00BD2A06">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t>トラップの使い方</w:t>
      </w:r>
    </w:p>
    <w:p w:rsidR="00BD2A06" w:rsidRPr="00BD2A06" w:rsidRDefault="00BD2A06" w:rsidP="00BD2A06">
      <w:pPr>
        <w:widowControl/>
        <w:spacing w:before="100" w:beforeAutospacing="1" w:after="100" w:afterAutospacing="1" w:line="288" w:lineRule="atLeast"/>
        <w:jc w:val="left"/>
        <w:rPr>
          <w:rFonts w:ascii="ＭＳ Ｐゴシック" w:eastAsia="ＭＳ Ｐゴシック" w:hAnsi="ＭＳ Ｐゴシック" w:cs="ＭＳ Ｐゴシック"/>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※必ず手袋・軍手などを着用してください。</w:t>
      </w:r>
      <w:r w:rsidRPr="00BD2A06">
        <w:rPr>
          <w:rFonts w:ascii="ＭＳ Ｐゴシック" w:eastAsia="ＭＳ Ｐゴシック" w:hAnsi="ＭＳ Ｐゴシック" w:cs="ＭＳ Ｐゴシック" w:hint="eastAsia"/>
          <w:color w:val="000000"/>
          <w:kern w:val="0"/>
          <w:sz w:val="23"/>
          <w:szCs w:val="23"/>
        </w:rPr>
        <w:br/>
        <w:t>※本体付属の取扱説明書をよくお読みください。</w:t>
      </w:r>
    </w:p>
    <w:tbl>
      <w:tblPr>
        <w:tblW w:w="0" w:type="auto"/>
        <w:tblBorders>
          <w:top w:val="single" w:sz="2" w:space="0" w:color="999999"/>
          <w:left w:val="single" w:sz="6" w:space="0" w:color="999999"/>
          <w:bottom w:val="single" w:sz="6" w:space="0" w:color="999999"/>
          <w:right w:val="single" w:sz="2" w:space="0" w:color="999999"/>
        </w:tblBorders>
        <w:shd w:val="clear" w:color="auto" w:fill="000000"/>
        <w:tblCellMar>
          <w:top w:w="15" w:type="dxa"/>
          <w:left w:w="15" w:type="dxa"/>
          <w:bottom w:w="15" w:type="dxa"/>
          <w:right w:w="15" w:type="dxa"/>
        </w:tblCellMar>
        <w:tblLook w:val="04A0" w:firstRow="1" w:lastRow="0" w:firstColumn="1" w:lastColumn="0" w:noHBand="0" w:noVBand="1"/>
      </w:tblPr>
      <w:tblGrid>
        <w:gridCol w:w="3900"/>
        <w:gridCol w:w="4934"/>
      </w:tblGrid>
      <w:tr w:rsidR="00BD2A06" w:rsidRPr="00BD2A06" w:rsidTr="00BD2A06">
        <w:tc>
          <w:tcPr>
            <w:tcW w:w="0" w:type="auto"/>
            <w:tcBorders>
              <w:top w:val="single" w:sz="6" w:space="0" w:color="999999"/>
              <w:left w:val="single" w:sz="2" w:space="0" w:color="999999"/>
              <w:bottom w:val="single" w:sz="2" w:space="0" w:color="999999"/>
              <w:right w:val="single" w:sz="6" w:space="0" w:color="999999"/>
            </w:tcBorders>
            <w:shd w:val="clear" w:color="auto" w:fill="DDDDDD"/>
            <w:noWrap/>
            <w:tcMar>
              <w:top w:w="120" w:type="dxa"/>
              <w:left w:w="240" w:type="dxa"/>
              <w:bottom w:w="120" w:type="dxa"/>
              <w:right w:w="240" w:type="dxa"/>
            </w:tcMar>
            <w:vAlign w:val="center"/>
            <w:hideMark/>
          </w:tcPr>
          <w:p w:rsidR="00BD2A06" w:rsidRPr="00BD2A06" w:rsidRDefault="00BD2A06" w:rsidP="00BD2A06">
            <w:pPr>
              <w:widowControl/>
              <w:spacing w:after="75"/>
              <w:jc w:val="center"/>
              <w:rPr>
                <w:rFonts w:ascii="ＭＳ Ｐゴシック" w:eastAsia="ＭＳ Ｐゴシック" w:hAnsi="ＭＳ Ｐゴシック" w:cs="ＭＳ Ｐゴシック"/>
                <w:b/>
                <w:bCs/>
                <w:kern w:val="0"/>
                <w:sz w:val="23"/>
                <w:szCs w:val="23"/>
              </w:rPr>
            </w:pPr>
            <w:r w:rsidRPr="00BD2A06">
              <w:rPr>
                <w:rFonts w:ascii="ＭＳ Ｐゴシック" w:eastAsia="ＭＳ Ｐゴシック" w:hAnsi="ＭＳ Ｐゴシック" w:cs="ＭＳ Ｐゴシック"/>
                <w:b/>
                <w:bCs/>
                <w:noProof/>
                <w:kern w:val="0"/>
                <w:sz w:val="23"/>
                <w:szCs w:val="23"/>
              </w:rPr>
              <w:drawing>
                <wp:inline distT="0" distB="0" distL="0" distR="0" wp14:anchorId="6E6D766C" wp14:editId="78650A36">
                  <wp:extent cx="2171700" cy="1209675"/>
                  <wp:effectExtent l="0" t="0" r="0" b="9525"/>
                  <wp:docPr id="1" name="図 1" descr="トラップシリーズ 改良型の商品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トラップシリーズ 改良型の商品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c>
          <w:tcPr>
            <w:tcW w:w="0" w:type="auto"/>
            <w:tcBorders>
              <w:top w:val="single" w:sz="6" w:space="0" w:color="999999"/>
              <w:left w:val="single" w:sz="2" w:space="0" w:color="999999"/>
              <w:bottom w:val="single" w:sz="2" w:space="0" w:color="999999"/>
              <w:right w:val="single" w:sz="6" w:space="0" w:color="999999"/>
            </w:tcBorders>
            <w:shd w:val="clear" w:color="auto" w:fill="FFFFFF"/>
            <w:tcMar>
              <w:top w:w="30" w:type="dxa"/>
              <w:left w:w="90" w:type="dxa"/>
              <w:bottom w:w="30" w:type="dxa"/>
              <w:right w:w="90" w:type="dxa"/>
            </w:tcMar>
            <w:vAlign w:val="center"/>
            <w:hideMark/>
          </w:tcPr>
          <w:p w:rsidR="00BD2A06" w:rsidRPr="00BD2A06" w:rsidRDefault="00BD2A06" w:rsidP="00BD2A06">
            <w:pPr>
              <w:widowControl/>
              <w:spacing w:after="75"/>
              <w:jc w:val="left"/>
              <w:rPr>
                <w:rFonts w:ascii="ＭＳ Ｐゴシック" w:eastAsia="ＭＳ Ｐゴシック" w:hAnsi="ＭＳ Ｐゴシック" w:cs="ＭＳ Ｐゴシック"/>
                <w:kern w:val="0"/>
                <w:sz w:val="22"/>
              </w:rPr>
            </w:pPr>
            <w:r w:rsidRPr="00BD2A06">
              <w:rPr>
                <w:rFonts w:ascii="ＭＳ Ｐゴシック" w:eastAsia="ＭＳ Ｐゴシック" w:hAnsi="ＭＳ Ｐゴシック" w:cs="ＭＳ Ｐゴシック"/>
                <w:b/>
                <w:bCs/>
                <w:color w:val="004F06"/>
                <w:kern w:val="0"/>
                <w:sz w:val="22"/>
              </w:rPr>
              <w:t>0号・1号・1.5号共通</w:t>
            </w:r>
            <w:r w:rsidRPr="00BD2A06">
              <w:rPr>
                <w:rFonts w:ascii="ＭＳ Ｐゴシック" w:eastAsia="ＭＳ Ｐゴシック" w:hAnsi="ＭＳ Ｐゴシック" w:cs="ＭＳ Ｐゴシック"/>
                <w:kern w:val="0"/>
                <w:sz w:val="22"/>
              </w:rPr>
              <w:br/>
              <w:t>バネを強く踏みます。</w:t>
            </w:r>
            <w:r w:rsidRPr="00BD2A06">
              <w:rPr>
                <w:rFonts w:ascii="ＭＳ Ｐゴシック" w:eastAsia="ＭＳ Ｐゴシック" w:hAnsi="ＭＳ Ｐゴシック" w:cs="ＭＳ Ｐゴシック"/>
                <w:kern w:val="0"/>
                <w:sz w:val="22"/>
              </w:rPr>
              <w:br/>
              <w:t>（2号は④を行ってください。）</w:t>
            </w:r>
          </w:p>
        </w:tc>
      </w:tr>
      <w:tr w:rsidR="00BD2A06" w:rsidRPr="00BD2A06" w:rsidTr="00BD2A06">
        <w:tc>
          <w:tcPr>
            <w:tcW w:w="0" w:type="auto"/>
            <w:tcBorders>
              <w:top w:val="single" w:sz="6" w:space="0" w:color="999999"/>
              <w:left w:val="single" w:sz="2" w:space="0" w:color="999999"/>
              <w:bottom w:val="single" w:sz="2" w:space="0" w:color="999999"/>
              <w:right w:val="single" w:sz="6" w:space="0" w:color="999999"/>
            </w:tcBorders>
            <w:shd w:val="clear" w:color="auto" w:fill="DDDDDD"/>
            <w:noWrap/>
            <w:tcMar>
              <w:top w:w="120" w:type="dxa"/>
              <w:left w:w="240" w:type="dxa"/>
              <w:bottom w:w="120" w:type="dxa"/>
              <w:right w:w="240" w:type="dxa"/>
            </w:tcMar>
            <w:vAlign w:val="center"/>
            <w:hideMark/>
          </w:tcPr>
          <w:p w:rsidR="00BD2A06" w:rsidRPr="00BD2A06" w:rsidRDefault="00BD2A06" w:rsidP="00BD2A06">
            <w:pPr>
              <w:widowControl/>
              <w:spacing w:after="75"/>
              <w:jc w:val="center"/>
              <w:rPr>
                <w:rFonts w:ascii="ＭＳ Ｐゴシック" w:eastAsia="ＭＳ Ｐゴシック" w:hAnsi="ＭＳ Ｐゴシック" w:cs="ＭＳ Ｐゴシック"/>
                <w:b/>
                <w:bCs/>
                <w:kern w:val="0"/>
                <w:sz w:val="23"/>
                <w:szCs w:val="23"/>
              </w:rPr>
            </w:pPr>
            <w:r w:rsidRPr="00BD2A06">
              <w:rPr>
                <w:rFonts w:ascii="ＭＳ Ｐゴシック" w:eastAsia="ＭＳ Ｐゴシック" w:hAnsi="ＭＳ Ｐゴシック" w:cs="ＭＳ Ｐゴシック"/>
                <w:b/>
                <w:bCs/>
                <w:noProof/>
                <w:kern w:val="0"/>
                <w:sz w:val="23"/>
                <w:szCs w:val="23"/>
              </w:rPr>
              <w:lastRenderedPageBreak/>
              <w:drawing>
                <wp:inline distT="0" distB="0" distL="0" distR="0" wp14:anchorId="4A7E9429" wp14:editId="7506B8EA">
                  <wp:extent cx="2171700" cy="1209675"/>
                  <wp:effectExtent l="0" t="0" r="0" b="9525"/>
                  <wp:docPr id="2" name="図 2" descr="トラップシリーズ 改良型の商品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トラップシリーズ 改良型の商品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c>
          <w:tcPr>
            <w:tcW w:w="0" w:type="auto"/>
            <w:tcBorders>
              <w:top w:val="single" w:sz="6" w:space="0" w:color="999999"/>
              <w:left w:val="single" w:sz="2" w:space="0" w:color="999999"/>
              <w:bottom w:val="single" w:sz="2" w:space="0" w:color="999999"/>
              <w:right w:val="single" w:sz="6" w:space="0" w:color="999999"/>
            </w:tcBorders>
            <w:shd w:val="clear" w:color="auto" w:fill="FFFFFF"/>
            <w:tcMar>
              <w:top w:w="30" w:type="dxa"/>
              <w:left w:w="90" w:type="dxa"/>
              <w:bottom w:w="30" w:type="dxa"/>
              <w:right w:w="90" w:type="dxa"/>
            </w:tcMar>
            <w:vAlign w:val="center"/>
            <w:hideMark/>
          </w:tcPr>
          <w:p w:rsidR="00BD2A06" w:rsidRPr="00BD2A06" w:rsidRDefault="00BD2A06" w:rsidP="00BD2A06">
            <w:pPr>
              <w:widowControl/>
              <w:spacing w:after="75"/>
              <w:jc w:val="left"/>
              <w:rPr>
                <w:rFonts w:ascii="ＭＳ Ｐゴシック" w:eastAsia="ＭＳ Ｐゴシック" w:hAnsi="ＭＳ Ｐゴシック" w:cs="ＭＳ Ｐゴシック"/>
                <w:kern w:val="0"/>
                <w:sz w:val="22"/>
              </w:rPr>
            </w:pPr>
            <w:r w:rsidRPr="00BD2A06">
              <w:rPr>
                <w:rFonts w:ascii="ＭＳ Ｐゴシック" w:eastAsia="ＭＳ Ｐゴシック" w:hAnsi="ＭＳ Ｐゴシック" w:cs="ＭＳ Ｐゴシック"/>
                <w:b/>
                <w:bCs/>
                <w:color w:val="004F06"/>
                <w:kern w:val="0"/>
                <w:sz w:val="22"/>
              </w:rPr>
              <w:t>0号・1号・1.5号・2号共通</w:t>
            </w:r>
            <w:r w:rsidRPr="00BD2A06">
              <w:rPr>
                <w:rFonts w:ascii="ＭＳ Ｐゴシック" w:eastAsia="ＭＳ Ｐゴシック" w:hAnsi="ＭＳ Ｐゴシック" w:cs="ＭＳ Ｐゴシック"/>
                <w:kern w:val="0"/>
                <w:sz w:val="22"/>
              </w:rPr>
              <w:br/>
              <w:t>罠の下から手を入れて、細い板状の部品を丸い金具の溝に仕掛けます。</w:t>
            </w:r>
          </w:p>
        </w:tc>
      </w:tr>
      <w:tr w:rsidR="00BD2A06" w:rsidRPr="00BD2A06" w:rsidTr="00BD2A06">
        <w:tc>
          <w:tcPr>
            <w:tcW w:w="0" w:type="auto"/>
            <w:tcBorders>
              <w:top w:val="single" w:sz="6" w:space="0" w:color="999999"/>
              <w:left w:val="single" w:sz="2" w:space="0" w:color="999999"/>
              <w:bottom w:val="single" w:sz="2" w:space="0" w:color="999999"/>
              <w:right w:val="single" w:sz="6" w:space="0" w:color="999999"/>
            </w:tcBorders>
            <w:shd w:val="clear" w:color="auto" w:fill="DDDDDD"/>
            <w:noWrap/>
            <w:tcMar>
              <w:top w:w="120" w:type="dxa"/>
              <w:left w:w="240" w:type="dxa"/>
              <w:bottom w:w="120" w:type="dxa"/>
              <w:right w:w="240" w:type="dxa"/>
            </w:tcMar>
            <w:vAlign w:val="center"/>
            <w:hideMark/>
          </w:tcPr>
          <w:p w:rsidR="00BD2A06" w:rsidRPr="00BD2A06" w:rsidRDefault="00BD2A06" w:rsidP="00BD2A06">
            <w:pPr>
              <w:widowControl/>
              <w:spacing w:after="75"/>
              <w:jc w:val="center"/>
              <w:rPr>
                <w:rFonts w:ascii="ＭＳ Ｐゴシック" w:eastAsia="ＭＳ Ｐゴシック" w:hAnsi="ＭＳ Ｐゴシック" w:cs="ＭＳ Ｐゴシック"/>
                <w:b/>
                <w:bCs/>
                <w:kern w:val="0"/>
                <w:sz w:val="23"/>
                <w:szCs w:val="23"/>
              </w:rPr>
            </w:pPr>
            <w:r w:rsidRPr="00BD2A06">
              <w:rPr>
                <w:rFonts w:ascii="ＭＳ Ｐゴシック" w:eastAsia="ＭＳ Ｐゴシック" w:hAnsi="ＭＳ Ｐゴシック" w:cs="ＭＳ Ｐゴシック"/>
                <w:b/>
                <w:bCs/>
                <w:noProof/>
                <w:kern w:val="0"/>
                <w:sz w:val="23"/>
                <w:szCs w:val="23"/>
              </w:rPr>
              <w:drawing>
                <wp:inline distT="0" distB="0" distL="0" distR="0" wp14:anchorId="42AB22BC" wp14:editId="3A606083">
                  <wp:extent cx="2171700" cy="1209675"/>
                  <wp:effectExtent l="0" t="0" r="0" b="9525"/>
                  <wp:docPr id="3" name="図 3" descr="トラップシリーズ 改良型の商品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トラップシリーズ 改良型の商品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c>
          <w:tcPr>
            <w:tcW w:w="0" w:type="auto"/>
            <w:tcBorders>
              <w:top w:val="single" w:sz="6" w:space="0" w:color="999999"/>
              <w:left w:val="single" w:sz="2" w:space="0" w:color="999999"/>
              <w:bottom w:val="single" w:sz="2" w:space="0" w:color="999999"/>
              <w:right w:val="single" w:sz="6" w:space="0" w:color="999999"/>
            </w:tcBorders>
            <w:shd w:val="clear" w:color="auto" w:fill="FFFFFF"/>
            <w:tcMar>
              <w:top w:w="30" w:type="dxa"/>
              <w:left w:w="90" w:type="dxa"/>
              <w:bottom w:w="30" w:type="dxa"/>
              <w:right w:w="90" w:type="dxa"/>
            </w:tcMar>
            <w:vAlign w:val="center"/>
            <w:hideMark/>
          </w:tcPr>
          <w:p w:rsidR="00BD2A06" w:rsidRPr="00BD2A06" w:rsidRDefault="00BD2A06" w:rsidP="00BD2A06">
            <w:pPr>
              <w:widowControl/>
              <w:spacing w:after="75"/>
              <w:jc w:val="left"/>
              <w:rPr>
                <w:rFonts w:ascii="ＭＳ Ｐゴシック" w:eastAsia="ＭＳ Ｐゴシック" w:hAnsi="ＭＳ Ｐゴシック" w:cs="ＭＳ Ｐゴシック"/>
                <w:kern w:val="0"/>
                <w:sz w:val="22"/>
              </w:rPr>
            </w:pPr>
            <w:r w:rsidRPr="00BD2A06">
              <w:rPr>
                <w:rFonts w:ascii="ＭＳ Ｐゴシック" w:eastAsia="ＭＳ Ｐゴシック" w:hAnsi="ＭＳ Ｐゴシック" w:cs="ＭＳ Ｐゴシック"/>
                <w:b/>
                <w:bCs/>
                <w:color w:val="004F06"/>
                <w:kern w:val="0"/>
                <w:sz w:val="22"/>
              </w:rPr>
              <w:t>0号・1号・1.5号・2号共通</w:t>
            </w:r>
            <w:r w:rsidRPr="00BD2A06">
              <w:rPr>
                <w:rFonts w:ascii="ＭＳ Ｐゴシック" w:eastAsia="ＭＳ Ｐゴシック" w:hAnsi="ＭＳ Ｐゴシック" w:cs="ＭＳ Ｐゴシック"/>
                <w:kern w:val="0"/>
                <w:sz w:val="22"/>
              </w:rPr>
              <w:br/>
              <w:t>ゆっくり手を離し、足をバネから離して設置完了です。</w:t>
            </w:r>
          </w:p>
        </w:tc>
      </w:tr>
      <w:tr w:rsidR="00BD2A06" w:rsidRPr="00BD2A06" w:rsidTr="00BD2A06">
        <w:tc>
          <w:tcPr>
            <w:tcW w:w="0" w:type="auto"/>
            <w:tcBorders>
              <w:top w:val="single" w:sz="6" w:space="0" w:color="999999"/>
              <w:left w:val="single" w:sz="2" w:space="0" w:color="999999"/>
              <w:bottom w:val="single" w:sz="2" w:space="0" w:color="999999"/>
              <w:right w:val="single" w:sz="6" w:space="0" w:color="999999"/>
            </w:tcBorders>
            <w:shd w:val="clear" w:color="auto" w:fill="DDDDDD"/>
            <w:noWrap/>
            <w:tcMar>
              <w:top w:w="120" w:type="dxa"/>
              <w:left w:w="240" w:type="dxa"/>
              <w:bottom w:w="120" w:type="dxa"/>
              <w:right w:w="240" w:type="dxa"/>
            </w:tcMar>
            <w:vAlign w:val="center"/>
            <w:hideMark/>
          </w:tcPr>
          <w:p w:rsidR="00BD2A06" w:rsidRPr="00BD2A06" w:rsidRDefault="00BD2A06" w:rsidP="00BD2A06">
            <w:pPr>
              <w:widowControl/>
              <w:spacing w:after="75"/>
              <w:jc w:val="center"/>
              <w:rPr>
                <w:rFonts w:ascii="ＭＳ Ｐゴシック" w:eastAsia="ＭＳ Ｐゴシック" w:hAnsi="ＭＳ Ｐゴシック" w:cs="ＭＳ Ｐゴシック"/>
                <w:b/>
                <w:bCs/>
                <w:kern w:val="0"/>
                <w:sz w:val="23"/>
                <w:szCs w:val="23"/>
              </w:rPr>
            </w:pPr>
            <w:r w:rsidRPr="00BD2A06">
              <w:rPr>
                <w:rFonts w:ascii="ＭＳ Ｐゴシック" w:eastAsia="ＭＳ Ｐゴシック" w:hAnsi="ＭＳ Ｐゴシック" w:cs="ＭＳ Ｐゴシック"/>
                <w:b/>
                <w:bCs/>
                <w:noProof/>
                <w:kern w:val="0"/>
                <w:sz w:val="23"/>
                <w:szCs w:val="23"/>
              </w:rPr>
              <w:drawing>
                <wp:inline distT="0" distB="0" distL="0" distR="0" wp14:anchorId="0EB5151F" wp14:editId="53F7F7F0">
                  <wp:extent cx="2171700" cy="1209675"/>
                  <wp:effectExtent l="0" t="0" r="0" b="9525"/>
                  <wp:docPr id="4" name="図 4" descr="トラップシリーズ 改良型の商品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トラップシリーズ 改良型の商品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c>
          <w:tcPr>
            <w:tcW w:w="0" w:type="auto"/>
            <w:tcBorders>
              <w:top w:val="single" w:sz="6" w:space="0" w:color="999999"/>
              <w:left w:val="single" w:sz="2" w:space="0" w:color="999999"/>
              <w:bottom w:val="single" w:sz="2" w:space="0" w:color="999999"/>
              <w:right w:val="single" w:sz="6" w:space="0" w:color="999999"/>
            </w:tcBorders>
            <w:shd w:val="clear" w:color="auto" w:fill="FFFFFF"/>
            <w:tcMar>
              <w:top w:w="30" w:type="dxa"/>
              <w:left w:w="90" w:type="dxa"/>
              <w:bottom w:w="30" w:type="dxa"/>
              <w:right w:w="90" w:type="dxa"/>
            </w:tcMar>
            <w:vAlign w:val="center"/>
            <w:hideMark/>
          </w:tcPr>
          <w:p w:rsidR="00BD2A06" w:rsidRPr="00BD2A06" w:rsidRDefault="00BD2A06" w:rsidP="00BD2A06">
            <w:pPr>
              <w:widowControl/>
              <w:spacing w:after="75"/>
              <w:jc w:val="left"/>
              <w:rPr>
                <w:rFonts w:ascii="ＭＳ Ｐゴシック" w:eastAsia="ＭＳ Ｐゴシック" w:hAnsi="ＭＳ Ｐゴシック" w:cs="ＭＳ Ｐゴシック"/>
                <w:kern w:val="0"/>
                <w:sz w:val="22"/>
              </w:rPr>
            </w:pPr>
            <w:r w:rsidRPr="00BD2A06">
              <w:rPr>
                <w:rFonts w:ascii="ＭＳ Ｐゴシック" w:eastAsia="ＭＳ Ｐゴシック" w:hAnsi="ＭＳ Ｐゴシック" w:cs="ＭＳ Ｐゴシック"/>
                <w:b/>
                <w:bCs/>
                <w:color w:val="004F06"/>
                <w:kern w:val="0"/>
                <w:sz w:val="22"/>
              </w:rPr>
              <w:t>2号</w:t>
            </w:r>
            <w:r w:rsidRPr="00BD2A06">
              <w:rPr>
                <w:rFonts w:ascii="ＭＳ Ｐゴシック" w:eastAsia="ＭＳ Ｐゴシック" w:hAnsi="ＭＳ Ｐゴシック" w:cs="ＭＳ Ｐゴシック"/>
                <w:kern w:val="0"/>
                <w:sz w:val="22"/>
              </w:rPr>
              <w:br/>
              <w:t>両バネ式のため、2箇所のバネを同時に踏んでください。</w:t>
            </w:r>
            <w:r w:rsidRPr="00BD2A06">
              <w:rPr>
                <w:rFonts w:ascii="ＭＳ Ｐゴシック" w:eastAsia="ＭＳ Ｐゴシック" w:hAnsi="ＭＳ Ｐゴシック" w:cs="ＭＳ Ｐゴシック"/>
                <w:kern w:val="0"/>
                <w:sz w:val="22"/>
              </w:rPr>
              <w:br/>
              <w:t>1人でバネが下がらない場合は、2人で行ってください。</w:t>
            </w:r>
            <w:r w:rsidRPr="00BD2A06">
              <w:rPr>
                <w:rFonts w:ascii="ＭＳ Ｐゴシック" w:eastAsia="ＭＳ Ｐゴシック" w:hAnsi="ＭＳ Ｐゴシック" w:cs="ＭＳ Ｐゴシック"/>
                <w:kern w:val="0"/>
                <w:sz w:val="22"/>
              </w:rPr>
              <w:br/>
              <w:t>バネが下がった後は②、③を行ってください。</w:t>
            </w:r>
          </w:p>
        </w:tc>
      </w:tr>
    </w:tbl>
    <w:p w:rsidR="00BD2A06" w:rsidRPr="00BD2A06" w:rsidRDefault="00BD2A06" w:rsidP="00BD2A06">
      <w:pPr>
        <w:widowControl/>
        <w:jc w:val="left"/>
        <w:rPr>
          <w:rFonts w:ascii="ＭＳ Ｐゴシック" w:eastAsia="ＭＳ Ｐゴシック" w:hAnsi="ＭＳ Ｐゴシック" w:cs="ＭＳ Ｐゴシック" w:hint="eastAsia"/>
          <w:kern w:val="0"/>
          <w:sz w:val="24"/>
          <w:szCs w:val="24"/>
        </w:rPr>
      </w:pPr>
      <w:r w:rsidRPr="00BD2A06">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t>トラップシリーズ 改良型の注意点</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あやまって保護動物を捕獲した時はすみやかに放してください。</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幼児・子供のいる所は避けてください。</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付属の取扱説明書をよくお読みください。</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鳥獣保護法及び狩猟に関する法律を順守してください。</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ご使用になるには、狩猟免許が必要です。「狩猟免許者であること」もしくは無免許者の場合でも自分の庭等、一定の囲いのある土地［＝囲繞（いじょう＝かこまれている）のある邸宅地］の中に限る。</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使用期間は各都道府県により異なります。狩猟期については各都道府県に問合せ下さい。</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lastRenderedPageBreak/>
        <w:t>狩猟期間外に対象外動物を捕獲するのは、国や自治体から有害鳥獣駆除などの許可を得ている場合です。</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飼い犬や飼い猫の捕獲はできません。動物愛護法（動物をみだりに虐待する行為の禁止）を順守し、鳥獣保護及び、狩猟に関する法律を順守すること。</w:t>
      </w:r>
    </w:p>
    <w:p w:rsidR="00BD2A06" w:rsidRPr="00BD2A06" w:rsidRDefault="00BD2A06" w:rsidP="00BD2A06">
      <w:pPr>
        <w:widowControl/>
        <w:numPr>
          <w:ilvl w:val="0"/>
          <w:numId w:val="1"/>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狩猟の一人一人、自分が野生鳥獣の管理や自然保護の実行者であることを自覚し、社会的責務を果たし、人と野生鳥獣の共存と実現に努力する。</w:t>
      </w:r>
    </w:p>
    <w:p w:rsidR="00BD2A06" w:rsidRPr="00BD2A06" w:rsidRDefault="00BD2A06" w:rsidP="00BD2A06">
      <w:pPr>
        <w:widowControl/>
        <w:numPr>
          <w:ilvl w:val="0"/>
          <w:numId w:val="1"/>
        </w:numPr>
        <w:spacing w:before="100" w:beforeAutospacing="1"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対象外の動物を捕狩した場合、すみやかに放獣してください。</w:t>
      </w:r>
    </w:p>
    <w:p w:rsidR="00BD2A06" w:rsidRPr="00BD2A06" w:rsidRDefault="00BD2A06" w:rsidP="00BD2A06">
      <w:pPr>
        <w:widowControl/>
        <w:jc w:val="left"/>
        <w:rPr>
          <w:rFonts w:ascii="ＭＳ Ｐゴシック" w:eastAsia="ＭＳ Ｐゴシック" w:hAnsi="ＭＳ Ｐゴシック" w:cs="ＭＳ Ｐゴシック" w:hint="eastAsia"/>
          <w:kern w:val="0"/>
          <w:sz w:val="24"/>
          <w:szCs w:val="24"/>
        </w:rPr>
      </w:pPr>
      <w:r w:rsidRPr="00BD2A06">
        <w:rPr>
          <w:rFonts w:ascii="ＭＳ Ｐゴシック" w:eastAsia="ＭＳ Ｐゴシック" w:hAnsi="ＭＳ Ｐゴシック" w:cs="ＭＳ Ｐゴシック" w:hint="eastAsia"/>
          <w:b/>
          <w:bCs/>
          <w:color w:val="882200"/>
          <w:kern w:val="0"/>
          <w:sz w:val="34"/>
          <w:szCs w:val="34"/>
          <w:bdr w:val="single" w:sz="12" w:space="8" w:color="FF9900" w:frame="1"/>
          <w:shd w:val="clear" w:color="auto" w:fill="FFFFCC"/>
        </w:rPr>
        <w:t>トラップシリーズ 改良型のご注意事項</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鳥獣保護法及び狩猟に関する法律を順守して正しくお使いください。</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詳しくは自治体にお問い合わせください。</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動物虐待目的では絶対使用しないでください。</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有害駆除などの限定使用（管理出来る私有地での農作物や、家畜の被害を防ぐ）は認められています。（使用する目的により許可が必要な場合があります。）</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幼児、子供、ペット等のいる場所での使用は避けて下さい。（重大事故の可能性があります。）</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保護動物を誤って捕獲した場合は、ケガの無い事を確認し、速やかに安全な場所に放獣して下さい。</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本体のフチなどで手を切らない為に、軍手等の着用をお願いします。</w:t>
      </w:r>
    </w:p>
    <w:p w:rsidR="00BD2A06" w:rsidRPr="00BD2A06" w:rsidRDefault="00BD2A06" w:rsidP="00BD2A06">
      <w:pPr>
        <w:widowControl/>
        <w:numPr>
          <w:ilvl w:val="0"/>
          <w:numId w:val="2"/>
        </w:numPr>
        <w:spacing w:before="100" w:beforeAutospacing="1" w:after="75"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設置場所には看板などを掛け、注意を促して下さい。</w:t>
      </w:r>
    </w:p>
    <w:p w:rsidR="00BD2A06" w:rsidRPr="00BD2A06" w:rsidRDefault="00BD2A06" w:rsidP="00BD2A06">
      <w:pPr>
        <w:widowControl/>
        <w:numPr>
          <w:ilvl w:val="0"/>
          <w:numId w:val="2"/>
        </w:numPr>
        <w:spacing w:before="100" w:beforeAutospacing="1" w:line="288" w:lineRule="atLeast"/>
        <w:ind w:left="840"/>
        <w:jc w:val="left"/>
        <w:rPr>
          <w:rFonts w:ascii="ＭＳ Ｐゴシック" w:eastAsia="ＭＳ Ｐゴシック" w:hAnsi="ＭＳ Ｐゴシック" w:cs="ＭＳ Ｐゴシック" w:hint="eastAsia"/>
          <w:color w:val="000000"/>
          <w:kern w:val="0"/>
          <w:sz w:val="23"/>
          <w:szCs w:val="23"/>
        </w:rPr>
      </w:pPr>
      <w:r w:rsidRPr="00BD2A06">
        <w:rPr>
          <w:rFonts w:ascii="ＭＳ Ｐゴシック" w:eastAsia="ＭＳ Ｐゴシック" w:hAnsi="ＭＳ Ｐゴシック" w:cs="ＭＳ Ｐゴシック" w:hint="eastAsia"/>
          <w:color w:val="000000"/>
          <w:kern w:val="0"/>
          <w:sz w:val="23"/>
          <w:szCs w:val="23"/>
        </w:rPr>
        <w:t>付属の取扱説明書をよくお読みください。</w:t>
      </w:r>
    </w:p>
    <w:p w:rsidR="00E17141" w:rsidRPr="00BD2A06" w:rsidRDefault="00E17141"/>
    <w:sectPr w:rsidR="00E17141" w:rsidRPr="00BD2A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3A8B"/>
    <w:multiLevelType w:val="multilevel"/>
    <w:tmpl w:val="6654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555F8"/>
    <w:multiLevelType w:val="multilevel"/>
    <w:tmpl w:val="B534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06"/>
    <w:rsid w:val="002B3F8D"/>
    <w:rsid w:val="00BD2A06"/>
    <w:rsid w:val="00E1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A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7942">
      <w:bodyDiv w:val="1"/>
      <w:marLeft w:val="0"/>
      <w:marRight w:val="0"/>
      <w:marTop w:val="0"/>
      <w:marBottom w:val="0"/>
      <w:divBdr>
        <w:top w:val="none" w:sz="0" w:space="0" w:color="auto"/>
        <w:left w:val="none" w:sz="0" w:space="0" w:color="auto"/>
        <w:bottom w:val="none" w:sz="0" w:space="0" w:color="auto"/>
        <w:right w:val="none" w:sz="0" w:space="0" w:color="auto"/>
      </w:divBdr>
      <w:divsChild>
        <w:div w:id="1154487338">
          <w:marLeft w:val="75"/>
          <w:marRight w:val="0"/>
          <w:marTop w:val="75"/>
          <w:marBottom w:val="75"/>
          <w:divBdr>
            <w:top w:val="none" w:sz="0" w:space="0" w:color="auto"/>
            <w:left w:val="none" w:sz="0" w:space="0" w:color="auto"/>
            <w:bottom w:val="none" w:sz="0" w:space="0" w:color="auto"/>
            <w:right w:val="none" w:sz="0" w:space="0" w:color="auto"/>
          </w:divBdr>
        </w:div>
        <w:div w:id="1995454386">
          <w:marLeft w:val="75"/>
          <w:marRight w:val="0"/>
          <w:marTop w:val="75"/>
          <w:marBottom w:val="75"/>
          <w:divBdr>
            <w:top w:val="none" w:sz="0" w:space="0" w:color="auto"/>
            <w:left w:val="none" w:sz="0" w:space="0" w:color="auto"/>
            <w:bottom w:val="none" w:sz="0" w:space="0" w:color="auto"/>
            <w:right w:val="none" w:sz="0" w:space="0" w:color="auto"/>
          </w:divBdr>
        </w:div>
        <w:div w:id="1303853931">
          <w:marLeft w:val="75"/>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163</Words>
  <Characters>933</Characters>
  <Application>Microsoft Office Word</Application>
  <DocSecurity>0</DocSecurity>
  <Lines>7</Lines>
  <Paragraphs>2</Paragraphs>
  <ScaleCrop>false</ScaleCrop>
  <Company>Toshiba</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松葉知津</dc:creator>
  <cp:lastModifiedBy>松葉知津</cp:lastModifiedBy>
  <cp:revision>2</cp:revision>
  <dcterms:created xsi:type="dcterms:W3CDTF">2020-07-29T01:55:00Z</dcterms:created>
  <dcterms:modified xsi:type="dcterms:W3CDTF">2020-07-29T02:05:00Z</dcterms:modified>
</cp:coreProperties>
</file>